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41483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Теміртау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қаласы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бөлімінің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«Алтынай»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бөбекжайы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коммуналдық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қазыналық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кәсіпорны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тәрбиешінің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орналасуға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жариялайды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04" w14:textId="6911F654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Теміртау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1C61">
        <w:rPr>
          <w:rFonts w:ascii="Times New Roman" w:eastAsia="Times New Roman" w:hAnsi="Times New Roman" w:cs="Times New Roman"/>
          <w:sz w:val="28"/>
          <w:szCs w:val="28"/>
        </w:rPr>
        <w:t>Алтынай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бөбекжайы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коммуналдық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қазыналық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кәсіпорны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5" w14:textId="78BD9149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101406,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Теміртау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ықшамауданы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құрылыс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А., тел.: 8-(7213)-44-75-38, 8-(7213)-91-32-80, altinay@mail.ru,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instagram:detsad_altinay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сай</w:t>
      </w:r>
      <w:r w:rsidR="00041C6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 12.temirtay-sadik.kz</w:t>
      </w:r>
    </w:p>
    <w:p w14:paraId="00000006" w14:textId="77777777" w:rsidR="00341483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Лауазымы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341483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тиіс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A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Конституциясын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Кодексін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мәртебесі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жемқорлыққа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заңдары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айқындайтын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психология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алғашқы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техникасын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ережелерді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ұйымдастырудың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нормативтік-құқықтық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Лауазымдық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5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денсаулығын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үлгілік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кестесіне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пәндік-дамытушылық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шығармашылығына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қозғалыс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көркемөнер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баулу)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жетекшілік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7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ауытқу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байқалатын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түзеу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мамандармен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бірлесе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оқу-әдістемелік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әдебиеттерді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зерделеу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топтағы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жоспарлайды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9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жетістіктерді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қорытындылай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жоспарлайды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A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шектеулі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жеткенде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мүмкіндіктерінің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дәрежеде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әлеуметтендіруді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B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Мамандардың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ұсынымдарын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шектеулі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жүргізеді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C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шетелдік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ғылыми-зерттеу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зерделеумен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қолданумен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шұғылданады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консультативтік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мүдделерін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қорғайды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Құндылықтарға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тұжырымдамасын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нысандар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отбасыларының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Төлем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мөлшері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шарттары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102820-дан 147106-ке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</w:p>
    <w:p w14:paraId="00000031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341483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Біліктілікке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қойылатын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талаптар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3D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даярлау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өткендігін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растайтын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өтіліне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қойылмайды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E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педагог-модератор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сарапшы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тәрбиешісі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лауазымындағы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зерттеуші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лауазымындағы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F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тәрбиешісі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лауазымында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сарапшы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зерттеуші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хабарландыру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соңғы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жүргізіледі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341483" w:rsidRDefault="00341483" w:rsidP="00D3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білдірген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хабарландыруда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мерзімінде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қағаз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жолдайды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62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3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куәландыратын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сервисінен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64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кадрларды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толтырылған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тұрғылықты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телефондары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65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көшірмелері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6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растайтын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көшірмесі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67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құжаттамасының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нысандарын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атқарушының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ҚР ДСМ-175/2020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бұйрығымен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тізілімінде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21579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тіркелген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68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психоневрологиялық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9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ұйымнан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A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сертификаты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ҰБТ)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модератордың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сарапшының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зерттеушінің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санатының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куәлік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6B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уақытша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кандидаттың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толтырылған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C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тәжірибесіне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дәрежелер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атақтар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жарияланымдар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құжаттардың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көшірмелері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басшылығынан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ұсынымдар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ұсынады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E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мерзімге</w:t>
      </w:r>
      <w:proofErr w:type="spellEnd"/>
    </w:p>
    <w:p w14:paraId="0000007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47D6F54C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D45CB" w14:textId="72BB46C6" w:rsidR="00D335DC" w:rsidRDefault="00D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70574" w14:textId="77777777" w:rsidR="00D335DC" w:rsidRDefault="00D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341483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341483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КГКП «Ясли-сад «Алтынай» отдела образования города Темиртау управления образования Карагандинской области объявляет конкурс на занятие вакантной должности воспитателя</w:t>
      </w:r>
    </w:p>
    <w:p w14:paraId="0000008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3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КГКП «Ясли-сад «Алтынай» отдела образования города Темиртау управления образования Карагандинской области. </w:t>
      </w:r>
    </w:p>
    <w:p w14:paraId="00000084" w14:textId="0AEBCE78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Адрес: 101406 Карагандинская обл., г. Темиртау, 3А микрорайон, строение 4 А, тел.: 8-(7213)-44-75-48, 8-(7213)-91-32-80,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altinay@mail.ru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4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detsad_altinay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сай</w:t>
      </w:r>
      <w:r w:rsidR="00041C6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 12.temirtay-sadik.kz</w:t>
      </w:r>
    </w:p>
    <w:p w14:paraId="00000086" w14:textId="77777777" w:rsidR="00341483" w:rsidRDefault="00341483" w:rsidP="008C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</w:t>
      </w:r>
    </w:p>
    <w:p w14:paraId="00000088" w14:textId="77777777" w:rsidR="00341483" w:rsidRDefault="00341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9" w14:textId="77777777" w:rsidR="003414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Должен знать:</w:t>
      </w:r>
    </w:p>
    <w:p w14:paraId="0000008A" w14:textId="77777777" w:rsidR="003414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«Об образования»,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 психологию и педагогику, правила оказания первой доврачебной медицинской помощи, правила по безопасности и охране труда, санитарные правила; нормативно-правовые документы по организации дошкольного воспитания и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00000096" w14:textId="0A072EAA" w:rsidR="003414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00000097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/>
          <w:sz w:val="28"/>
          <w:szCs w:val="28"/>
        </w:rPr>
      </w:pPr>
      <w:r w:rsidRPr="00041C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041C61">
        <w:rPr>
          <w:rFonts w:ascii="Times New Roman" w:eastAsia="Lobster" w:hAnsi="Times New Roman" w:cs="Times New Roman"/>
          <w:b/>
          <w:sz w:val="28"/>
          <w:szCs w:val="28"/>
        </w:rPr>
        <w:t>Должностные обязанности:</w:t>
      </w:r>
    </w:p>
    <w:p w14:paraId="00000098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 xml:space="preserve">1)Обеспечивает охрану жизни и здоровья детей, применяет </w:t>
      </w:r>
      <w:proofErr w:type="spellStart"/>
      <w:r w:rsidRPr="00041C61">
        <w:rPr>
          <w:rFonts w:ascii="Times New Roman" w:eastAsia="Lobster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041C61">
        <w:rPr>
          <w:rFonts w:ascii="Times New Roman" w:eastAsia="Lobster" w:hAnsi="Times New Roman" w:cs="Times New Roman"/>
          <w:bCs/>
          <w:sz w:val="28"/>
          <w:szCs w:val="28"/>
        </w:rPr>
        <w:t xml:space="preserve"> технологии в их воспитании и обучении.</w:t>
      </w:r>
    </w:p>
    <w:p w14:paraId="00000099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2)Осуществляет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0000009A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3)Осуществляет личностно-ориентированный подход в работе с детьми.</w:t>
      </w:r>
    </w:p>
    <w:p w14:paraId="0000009B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4)Оказывает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учено-методической литературы и с учетом индивидуальных образовательных потребностей детей группы.</w:t>
      </w:r>
    </w:p>
    <w:p w14:paraId="0000009C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5)Проектирует воспитательно-образовательную деятельность на основе анализа достигнутых результатов.</w:t>
      </w:r>
    </w:p>
    <w:p w14:paraId="0000009D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6)Осуществляет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0000009E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7)Обеспечивает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0000009F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lastRenderedPageBreak/>
        <w:t>8)Занимается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000000A0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9)Осуществляет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000000A1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10)Внедряет концепцию «Образование, основанное на ценностях» в организации с участием всех субъектов образовательного процесса, в том числе семьи детей.</w:t>
      </w:r>
    </w:p>
    <w:p w14:paraId="000000A2" w14:textId="77777777" w:rsidR="00341483" w:rsidRPr="00041C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obster" w:hAnsi="Times New Roman" w:cs="Times New Roman"/>
          <w:bCs/>
          <w:sz w:val="28"/>
          <w:szCs w:val="28"/>
        </w:rPr>
      </w:pPr>
      <w:r w:rsidRPr="00041C61">
        <w:rPr>
          <w:rFonts w:ascii="Times New Roman" w:eastAsia="Lobster" w:hAnsi="Times New Roman" w:cs="Times New Roman"/>
          <w:bCs/>
          <w:sz w:val="28"/>
          <w:szCs w:val="28"/>
        </w:rPr>
        <w:t>Размер и условия оплаты – от 102820 - до147106 тенге</w:t>
      </w:r>
    </w:p>
    <w:p w14:paraId="000000B1" w14:textId="20AE6CCF" w:rsidR="00341483" w:rsidRPr="00041C61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B2" w14:textId="77777777" w:rsidR="003414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14:paraId="000000B3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000000B4" w14:textId="77777777" w:rsidR="003414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000000B5" w14:textId="77777777" w:rsidR="003414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</w:t>
      </w:r>
    </w:p>
    <w:p w14:paraId="000000B6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</w:r>
    </w:p>
    <w:p w14:paraId="000000B7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00000B8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заявление об участии в конкурсе; </w:t>
      </w:r>
    </w:p>
    <w:p w14:paraId="000000B9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00000BA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00000BB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копии документов об образовании;</w:t>
      </w:r>
    </w:p>
    <w:p w14:paraId="000000BC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00000BD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000000BE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справку с психоневрологической организации;</w:t>
      </w:r>
    </w:p>
    <w:p w14:paraId="000000BF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справку с наркологической организации;</w:t>
      </w:r>
    </w:p>
    <w:p w14:paraId="000000C0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000000C1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10) заполненный Оценочный лист кандидата на вакантную или временно вакантную должность педагога.</w:t>
      </w:r>
    </w:p>
    <w:p w14:paraId="000000C2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3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000000C4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5" w14:textId="77777777" w:rsidR="0034148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вакантной должности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на определенный срок.</w:t>
      </w:r>
    </w:p>
    <w:p w14:paraId="000000C6" w14:textId="77777777" w:rsidR="00341483" w:rsidRDefault="0034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7" w14:textId="77777777" w:rsidR="00341483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C8" w14:textId="77777777" w:rsidR="00341483" w:rsidRDefault="0034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41483">
      <w:headerReference w:type="default" r:id="rId7"/>
      <w:footerReference w:type="default" r:id="rId8"/>
      <w:pgSz w:w="11906" w:h="16838"/>
      <w:pgMar w:top="851" w:right="851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F1D4" w14:textId="77777777" w:rsidR="005F1BC4" w:rsidRDefault="005F1BC4">
      <w:pPr>
        <w:spacing w:after="0" w:line="240" w:lineRule="auto"/>
      </w:pPr>
      <w:r>
        <w:separator/>
      </w:r>
    </w:p>
  </w:endnote>
  <w:endnote w:type="continuationSeparator" w:id="0">
    <w:p w14:paraId="21A1DC9D" w14:textId="77777777" w:rsidR="005F1BC4" w:rsidRDefault="005F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bster">
    <w:charset w:val="CC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341483" w:rsidRDefault="00341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8925" w14:textId="77777777" w:rsidR="005F1BC4" w:rsidRDefault="005F1BC4">
      <w:pPr>
        <w:spacing w:after="0" w:line="240" w:lineRule="auto"/>
      </w:pPr>
      <w:r>
        <w:separator/>
      </w:r>
    </w:p>
  </w:footnote>
  <w:footnote w:type="continuationSeparator" w:id="0">
    <w:p w14:paraId="7CDE063B" w14:textId="77777777" w:rsidR="005F1BC4" w:rsidRDefault="005F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9" w14:textId="77777777" w:rsidR="00341483" w:rsidRDefault="003414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83"/>
    <w:rsid w:val="00041C61"/>
    <w:rsid w:val="00341483"/>
    <w:rsid w:val="005F1BC4"/>
    <w:rsid w:val="008C5A95"/>
    <w:rsid w:val="00D335DC"/>
    <w:rsid w:val="00E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615A"/>
  <w15:docId w15:val="{8D237317-05C8-4833-AFFB-3AB5748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tinay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nika_dmitrieva81@mail.ru</cp:lastModifiedBy>
  <cp:revision>4</cp:revision>
  <dcterms:created xsi:type="dcterms:W3CDTF">2022-08-22T17:12:00Z</dcterms:created>
  <dcterms:modified xsi:type="dcterms:W3CDTF">2022-08-22T17:22:00Z</dcterms:modified>
</cp:coreProperties>
</file>